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0E32" w14:textId="60C24628" w:rsidR="00C17CFA" w:rsidRDefault="00C17CFA" w:rsidP="00C17CFA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STATEMENT OF OBJECTIVES</w:t>
      </w:r>
    </w:p>
    <w:p w14:paraId="34C34E9F" w14:textId="78DBACF4" w:rsidR="00C17CFA" w:rsidRPr="00C17CFA" w:rsidRDefault="00C17CFA" w:rsidP="00C17CF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b/>
          <w:bCs/>
          <w:sz w:val="22"/>
          <w:szCs w:val="22"/>
        </w:rPr>
        <w:t xml:space="preserve">Candidate: Mel </w:t>
      </w:r>
      <w:proofErr w:type="spellStart"/>
      <w:r w:rsidRPr="00C17CFA">
        <w:rPr>
          <w:rFonts w:ascii="Times New Roman" w:hAnsi="Times New Roman" w:cs="Times New Roman"/>
          <w:b/>
          <w:bCs/>
          <w:sz w:val="22"/>
          <w:szCs w:val="22"/>
        </w:rPr>
        <w:t>Gürçay</w:t>
      </w:r>
      <w:proofErr w:type="spellEnd"/>
      <w:r w:rsidRPr="00C17CFA">
        <w:rPr>
          <w:rFonts w:ascii="Times New Roman" w:hAnsi="Times New Roman" w:cs="Times New Roman"/>
          <w:b/>
          <w:bCs/>
          <w:sz w:val="22"/>
          <w:szCs w:val="22"/>
        </w:rPr>
        <w:t>-Morris</w:t>
      </w:r>
      <w:r w:rsidRPr="00C17CFA">
        <w:rPr>
          <w:rFonts w:ascii="Times New Roman" w:hAnsi="Times New Roman" w:cs="Times New Roman"/>
          <w:sz w:val="22"/>
          <w:szCs w:val="22"/>
        </w:rPr>
        <w:br/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Position: VP of Finance, Graduate &amp; Professional Student Senate (GPSS), University of Washington</w:t>
      </w:r>
    </w:p>
    <w:p w14:paraId="43ABF0A5" w14:textId="77777777" w:rsidR="00C17CFA" w:rsidRPr="00C17CFA" w:rsidRDefault="00C17CFA" w:rsidP="00C17CF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As a candidate for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Vice President of Finance</w:t>
      </w:r>
      <w:r w:rsidRPr="00C17CFA">
        <w:rPr>
          <w:rFonts w:ascii="Times New Roman" w:hAnsi="Times New Roman" w:cs="Times New Roman"/>
          <w:sz w:val="22"/>
          <w:szCs w:val="22"/>
        </w:rPr>
        <w:t>, I am committed to ensuring financial sustainability, transparency, and accessibility within GPSS. My objectives are as follows:</w:t>
      </w:r>
    </w:p>
    <w:p w14:paraId="363BBD56" w14:textId="77777777" w:rsidR="00C17CFA" w:rsidRPr="00C17CFA" w:rsidRDefault="00C17CFA" w:rsidP="00C17CF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b/>
          <w:bCs/>
          <w:sz w:val="22"/>
          <w:szCs w:val="22"/>
        </w:rPr>
        <w:t>1. Financial Stability &amp; Budget Deficit Resolution</w:t>
      </w:r>
    </w:p>
    <w:p w14:paraId="2CDB6C74" w14:textId="77777777" w:rsidR="00C17CFA" w:rsidRPr="00C17CFA" w:rsidRDefault="00C17CFA" w:rsidP="00C17CFA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Develop strategic financial plans to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eliminate the GPSS budget deficit</w:t>
      </w:r>
      <w:r w:rsidRPr="00C17CFA">
        <w:rPr>
          <w:rFonts w:ascii="Times New Roman" w:hAnsi="Times New Roman" w:cs="Times New Roman"/>
          <w:sz w:val="22"/>
          <w:szCs w:val="22"/>
        </w:rPr>
        <w:t>, ensuring long-term financial security.</w:t>
      </w:r>
    </w:p>
    <w:p w14:paraId="78DC5A4E" w14:textId="77777777" w:rsidR="00C17CFA" w:rsidRPr="00C17CFA" w:rsidRDefault="00C17CFA" w:rsidP="00C17CFA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Strengthen fiscal management practices to provide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consistent funding</w:t>
      </w:r>
      <w:r w:rsidRPr="00C17CFA">
        <w:rPr>
          <w:rFonts w:ascii="Times New Roman" w:hAnsi="Times New Roman" w:cs="Times New Roman"/>
          <w:sz w:val="22"/>
          <w:szCs w:val="22"/>
        </w:rPr>
        <w:t xml:space="preserve"> for student events, initiatives, and professional development opportunities.</w:t>
      </w:r>
    </w:p>
    <w:p w14:paraId="38815D12" w14:textId="77777777" w:rsidR="00C17CFA" w:rsidRPr="00C17CFA" w:rsidRDefault="00C17CFA" w:rsidP="00C17CF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b/>
          <w:bCs/>
          <w:sz w:val="22"/>
          <w:szCs w:val="22"/>
        </w:rPr>
        <w:t>2. Transparency &amp; Accessibility in Financial Decision-Making</w:t>
      </w:r>
    </w:p>
    <w:p w14:paraId="55DC4365" w14:textId="77777777" w:rsidR="00C17CFA" w:rsidRPr="00C17CFA" w:rsidRDefault="00C17CFA" w:rsidP="00C17CFA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Establish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clear documentation</w:t>
      </w:r>
      <w:r w:rsidRPr="00C17CFA">
        <w:rPr>
          <w:rFonts w:ascii="Times New Roman" w:hAnsi="Times New Roman" w:cs="Times New Roman"/>
          <w:sz w:val="22"/>
          <w:szCs w:val="22"/>
        </w:rPr>
        <w:t xml:space="preserve"> on budget processes, empowering students to understand how financial decisions are made.</w:t>
      </w:r>
    </w:p>
    <w:p w14:paraId="7E125AF2" w14:textId="77777777" w:rsidR="00C17CFA" w:rsidRPr="00C17CFA" w:rsidRDefault="00C17CFA" w:rsidP="00C17CFA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Improve communication channels to ensure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greater student engagement</w:t>
      </w:r>
      <w:r w:rsidRPr="00C17CFA">
        <w:rPr>
          <w:rFonts w:ascii="Times New Roman" w:hAnsi="Times New Roman" w:cs="Times New Roman"/>
          <w:sz w:val="22"/>
          <w:szCs w:val="22"/>
        </w:rPr>
        <w:t xml:space="preserve"> in financial discussions and decision-making.</w:t>
      </w:r>
    </w:p>
    <w:p w14:paraId="2137ED47" w14:textId="77777777" w:rsidR="00C17CFA" w:rsidRPr="00C17CFA" w:rsidRDefault="00C17CFA" w:rsidP="00C17CF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b/>
          <w:bCs/>
          <w:sz w:val="22"/>
          <w:szCs w:val="22"/>
        </w:rPr>
        <w:t>3. Expansion of Funding Opportunities</w:t>
      </w:r>
    </w:p>
    <w:p w14:paraId="79967DE7" w14:textId="77777777" w:rsidR="00C17CFA" w:rsidRPr="00C17CFA" w:rsidRDefault="00C17CFA" w:rsidP="00C17CFA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Seek and secure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 xml:space="preserve">alternative funding </w:t>
      </w:r>
      <w:proofErr w:type="gramStart"/>
      <w:r w:rsidRPr="00C17CFA">
        <w:rPr>
          <w:rFonts w:ascii="Times New Roman" w:hAnsi="Times New Roman" w:cs="Times New Roman"/>
          <w:b/>
          <w:bCs/>
          <w:sz w:val="22"/>
          <w:szCs w:val="22"/>
        </w:rPr>
        <w:t>sources</w:t>
      </w:r>
      <w:r w:rsidRPr="00C17CFA">
        <w:rPr>
          <w:rFonts w:ascii="Times New Roman" w:hAnsi="Times New Roman" w:cs="Times New Roman"/>
          <w:sz w:val="22"/>
          <w:szCs w:val="22"/>
        </w:rPr>
        <w:t>—grants</w:t>
      </w:r>
      <w:proofErr w:type="gramEnd"/>
      <w:r w:rsidRPr="00C17CFA">
        <w:rPr>
          <w:rFonts w:ascii="Times New Roman" w:hAnsi="Times New Roman" w:cs="Times New Roman"/>
          <w:sz w:val="22"/>
          <w:szCs w:val="22"/>
        </w:rPr>
        <w:t xml:space="preserve">, partnerships, and sponsorships—to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increase financial impact</w:t>
      </w:r>
      <w:r w:rsidRPr="00C17CFA">
        <w:rPr>
          <w:rFonts w:ascii="Times New Roman" w:hAnsi="Times New Roman" w:cs="Times New Roman"/>
          <w:sz w:val="22"/>
          <w:szCs w:val="22"/>
        </w:rPr>
        <w:t xml:space="preserve"> and support more student initiatives.</w:t>
      </w:r>
    </w:p>
    <w:p w14:paraId="1D690134" w14:textId="77777777" w:rsidR="00C17CFA" w:rsidRPr="00C17CFA" w:rsidRDefault="00C17CFA" w:rsidP="00C17CFA"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>Collaborate with university leadership and external organizations to maximize financial resources available to graduate students.</w:t>
      </w:r>
    </w:p>
    <w:p w14:paraId="5CA97894" w14:textId="77777777" w:rsidR="00C17CFA" w:rsidRDefault="00C17CFA" w:rsidP="00C17CFA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05FEC26" w14:textId="5EA78BC2" w:rsidR="00C17CFA" w:rsidRPr="00C17CFA" w:rsidRDefault="00C17CFA" w:rsidP="00C17CF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b/>
          <w:bCs/>
          <w:sz w:val="22"/>
          <w:szCs w:val="22"/>
        </w:rPr>
        <w:lastRenderedPageBreak/>
        <w:t>4. Budget Alignment with Student Needs</w:t>
      </w:r>
    </w:p>
    <w:p w14:paraId="5AF359DA" w14:textId="77777777" w:rsidR="00C17CFA" w:rsidRPr="00C17CFA" w:rsidRDefault="00C17CFA" w:rsidP="00C17CFA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Ensure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budget priorities reflect</w:t>
      </w:r>
      <w:r w:rsidRPr="00C17CFA">
        <w:rPr>
          <w:rFonts w:ascii="Times New Roman" w:hAnsi="Times New Roman" w:cs="Times New Roman"/>
          <w:sz w:val="22"/>
          <w:szCs w:val="22"/>
        </w:rPr>
        <w:t xml:space="preserve"> the needs and aspirations of the graduate student community by integrating student feedback into financial planning.</w:t>
      </w:r>
    </w:p>
    <w:p w14:paraId="44CAD730" w14:textId="77777777" w:rsidR="00C17CFA" w:rsidRPr="00C17CFA" w:rsidRDefault="00C17CFA" w:rsidP="00C17CFA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Foster collaboration among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GPSS leadership, students, and stakeholders</w:t>
      </w:r>
      <w:r w:rsidRPr="00C17CFA">
        <w:rPr>
          <w:rFonts w:ascii="Times New Roman" w:hAnsi="Times New Roman" w:cs="Times New Roman"/>
          <w:sz w:val="22"/>
          <w:szCs w:val="22"/>
        </w:rPr>
        <w:t xml:space="preserve"> to maintain alignment around financial goals and strategic initiatives.</w:t>
      </w:r>
    </w:p>
    <w:p w14:paraId="34AE21DB" w14:textId="180A4FE4" w:rsidR="00C17CFA" w:rsidRPr="00C17CFA" w:rsidRDefault="00C17CFA" w:rsidP="00C17CFA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17CFA">
        <w:rPr>
          <w:rFonts w:ascii="Times New Roman" w:hAnsi="Times New Roman" w:cs="Times New Roman"/>
          <w:sz w:val="22"/>
          <w:szCs w:val="22"/>
        </w:rPr>
        <w:t xml:space="preserve">With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extensive expertise</w:t>
      </w:r>
      <w:r w:rsidRPr="00C17CFA">
        <w:rPr>
          <w:rFonts w:ascii="Times New Roman" w:hAnsi="Times New Roman" w:cs="Times New Roman"/>
          <w:sz w:val="22"/>
          <w:szCs w:val="22"/>
        </w:rPr>
        <w:t xml:space="preserve"> in strategic decision-making, financial efficiency, and user-centric leadership, I will apply my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data-driven approach</w:t>
      </w:r>
      <w:r w:rsidRPr="00C17CFA">
        <w:rPr>
          <w:rFonts w:ascii="Times New Roman" w:hAnsi="Times New Roman" w:cs="Times New Roman"/>
          <w:sz w:val="22"/>
          <w:szCs w:val="22"/>
        </w:rPr>
        <w:t xml:space="preserve"> to optimize GPSS financial management while advocating for the best interests of graduate students. I look forward to contributing to a </w:t>
      </w:r>
      <w:r w:rsidRPr="00C17CFA">
        <w:rPr>
          <w:rFonts w:ascii="Times New Roman" w:hAnsi="Times New Roman" w:cs="Times New Roman"/>
          <w:b/>
          <w:bCs/>
          <w:sz w:val="22"/>
          <w:szCs w:val="22"/>
        </w:rPr>
        <w:t>transparent, sustainable, and student-centered financial future</w:t>
      </w:r>
      <w:r w:rsidRPr="00C17CFA">
        <w:rPr>
          <w:rFonts w:ascii="Times New Roman" w:hAnsi="Times New Roman" w:cs="Times New Roman"/>
          <w:sz w:val="22"/>
          <w:szCs w:val="22"/>
        </w:rPr>
        <w:t xml:space="preserve"> for GPSS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E4D83D7" w14:textId="77777777" w:rsidR="007F453E" w:rsidRDefault="007F453E"/>
    <w:sectPr w:rsidR="007F4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4289"/>
    <w:multiLevelType w:val="multilevel"/>
    <w:tmpl w:val="637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00503"/>
    <w:multiLevelType w:val="multilevel"/>
    <w:tmpl w:val="CBC2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314E9"/>
    <w:multiLevelType w:val="multilevel"/>
    <w:tmpl w:val="A35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F1CBE"/>
    <w:multiLevelType w:val="multilevel"/>
    <w:tmpl w:val="DB5A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379521">
    <w:abstractNumId w:val="1"/>
  </w:num>
  <w:num w:numId="2" w16cid:durableId="1543596371">
    <w:abstractNumId w:val="0"/>
  </w:num>
  <w:num w:numId="3" w16cid:durableId="1306744146">
    <w:abstractNumId w:val="3"/>
  </w:num>
  <w:num w:numId="4" w16cid:durableId="201413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FA"/>
    <w:rsid w:val="007F453E"/>
    <w:rsid w:val="009A499E"/>
    <w:rsid w:val="00C17CFA"/>
    <w:rsid w:val="00EC2A5D"/>
    <w:rsid w:val="00F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2D7D"/>
  <w15:chartTrackingRefBased/>
  <w15:docId w15:val="{52916F58-F053-40CF-BD70-C13A62F3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Gurcay-Morris</dc:creator>
  <cp:keywords/>
  <dc:description/>
  <cp:lastModifiedBy>Mel Gurcay-Morris</cp:lastModifiedBy>
  <cp:revision>1</cp:revision>
  <dcterms:created xsi:type="dcterms:W3CDTF">2025-05-18T23:40:00Z</dcterms:created>
  <dcterms:modified xsi:type="dcterms:W3CDTF">2025-05-18T23:42:00Z</dcterms:modified>
</cp:coreProperties>
</file>